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5.45454545454547" w:lineRule="auto"/>
        <w:ind w:right="3705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NNo. CE 45/20008 (CE) Liantang/Heeung Yuen WWai Boundaryy Control Poinnt and Associiated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Quarterlly Environmenntal Monitoring and Audit Suummary Report –</w:t>
      </w:r>
    </w:p>
    <w:p w:rsidR="00000000" w:rsidDel="00000000" w:rsidP="00000000" w:rsidRDefault="00000000" w:rsidRPr="00000000">
      <w:pPr>
        <w:spacing w:after="3045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225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20166 to October 20016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after="360" w:line="245.45454545454547" w:lineRule="auto"/>
        <w:contextualSpacing w:val="0"/>
        <w:jc w:val="center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Enviroonmental MManagementt Organizatiion for Conttract 2 - (CVV/2012/08)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jc w:val="center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Enviroonmental MManagementt Organizatiion for Conttract 2 - (CVV/2012/08)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(CE) Liantang/Heung Yuen Wai Boundary Control Point and Associated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Quarterly Environmental Monitoring and Audit Summary Report –</w:t>
      </w:r>
    </w:p>
    <w:p w:rsidR="00000000" w:rsidDel="00000000" w:rsidP="00000000" w:rsidRDefault="00000000" w:rsidRPr="00000000">
      <w:pPr>
        <w:spacing w:after="4215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225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after="360" w:line="245.45454545454547" w:lineRule="auto"/>
        <w:contextualSpacing w:val="0"/>
        <w:jc w:val="center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Contact Details of Key Personnel for Contract 2 - CV/2012/08</w:t>
      </w:r>
    </w:p>
    <w:tbl>
      <w:tblPr>
        <w:tblStyle w:val="Table1"/>
        <w:bidiVisual w:val="0"/>
        <w:tblW w:w="9270.0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39.1653290529694"/>
        <w:gridCol w:w="3094.959871589085"/>
        <w:gridCol w:w="2068.266452648475"/>
        <w:gridCol w:w="1368.92455858748"/>
        <w:gridCol w:w="1398.6837881219901"/>
        <w:tblGridChange w:id="0">
          <w:tblGrid>
            <w:gridCol w:w="1339.1653290529694"/>
            <w:gridCol w:w="3094.959871589085"/>
            <w:gridCol w:w="2068.266452648475"/>
            <w:gridCol w:w="1368.92455858748"/>
            <w:gridCol w:w="1398.6837881219901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Role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Name of Key Staff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Tel No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Fax No.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AECOM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Engineer’s Representative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Gregory Lo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2171 3300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2171 3498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SMEC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Independent Environmental Checker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Antony Wong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DHK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Director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Daniel Altier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2171 3004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2171 3299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DHK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Deputy Project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Peter Ip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2171 3004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2171 3299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DHK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QSE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Roger Lee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6293 8726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2171 3299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DHK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Officer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Simon Wong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2171 3004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2171 3299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DHK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Supervisor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Tony Tsoi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6028 5623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2171 3299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Team Leader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T. W.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Nicola Hon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Ben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</w:tbl>
    <w:p w:rsidR="00000000" w:rsidDel="00000000" w:rsidP="00000000" w:rsidRDefault="00000000" w:rsidRPr="00000000">
      <w:pPr>
        <w:spacing w:line="409.09090909090907" w:lineRule="auto"/>
        <w:ind w:left="420" w:firstLine="0"/>
        <w:contextualSpacing w:val="0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CEDD (Employer) – Civil Engineering and Development Department AECOM (Engineer) – AECOM Asia Co. Ltd. DHK (Main Contractor) –Dragages Hong Kong Ltd. SMEC (IEC) – SMEC Asia Limited AUES (ET) – Action-United Environmental Services &amp; Consulting</w:t>
      </w:r>
    </w:p>
    <w:p w:rsidR="00000000" w:rsidDel="00000000" w:rsidP="00000000" w:rsidRDefault="00000000" w:rsidRPr="00000000">
      <w:pPr>
        <w:spacing w:line="245.45454545454547" w:lineRule="auto"/>
        <w:ind w:right="9090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(CCE) Liantang/HHeung Yuen Wai Booundary Control PPoint and Associatted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Quarterrly Environmental MMonitoring and Audiit Summary Report ––</w:t>
      </w:r>
    </w:p>
    <w:p w:rsidR="00000000" w:rsidDel="00000000" w:rsidP="00000000" w:rsidRDefault="00000000" w:rsidRPr="00000000">
      <w:pPr>
        <w:spacing w:after="1710" w:line="245.45454545454547" w:lineRule="auto"/>
        <w:ind w:left="13725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360" w:line="245.45454545454547" w:lineRule="auto"/>
        <w:contextualSpacing w:val="0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pStyle w:val="Heading5"/>
        <w:spacing w:after="0" w:lineRule="auto"/>
        <w:contextualSpacing w:val="0"/>
        <w:jc w:val="left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55" w:lineRule="auto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0"/>
          <w:szCs w:val="20"/>
          <w:u w:val="single"/>
          <w:rtl w:val="0"/>
        </w:rPr>
        <w:t xml:space="preserve">Environmentaal Management OOrganization for Contract 3 - (CVV/2012/09)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jc w:val="center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Z:\Jobs\2013\TCS00694\600\EM&amp;&amp;A Report\Quarterly EMM&amp;A Report\13th Quarteer\R0831v2.docx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(CE) Liantang/Heung Yuen Wai Boundary Control Point and Associated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Quarterly Environmental Monitoring and Audit Summary Report –</w:t>
      </w:r>
    </w:p>
    <w:p w:rsidR="00000000" w:rsidDel="00000000" w:rsidP="00000000" w:rsidRDefault="00000000" w:rsidRPr="00000000">
      <w:pPr>
        <w:spacing w:after="3825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225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after="360" w:line="245.45454545454547" w:lineRule="auto"/>
        <w:contextualSpacing w:val="0"/>
        <w:jc w:val="center"/>
        <w:rPr>
          <w:rFonts w:ascii="Verdana" w:cs="Verdana" w:eastAsia="Verdana" w:hAnsi="Verdana"/>
          <w:b w:val="1"/>
          <w:i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4"/>
          <w:szCs w:val="24"/>
          <w:u w:val="single"/>
          <w:rtl w:val="0"/>
        </w:rPr>
        <w:t xml:space="preserve">Contact Details of Key Personnel for Contract 3 - </w:t>
      </w: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0"/>
          <w:szCs w:val="20"/>
          <w:u w:val="single"/>
          <w:rtl w:val="0"/>
        </w:rPr>
        <w:t xml:space="preserve">CV/2012/09</w:t>
      </w:r>
    </w:p>
    <w:tbl>
      <w:tblPr>
        <w:tblStyle w:val="Table2"/>
        <w:bidiVisual w:val="0"/>
        <w:tblW w:w="9270.0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26.4147909967846"/>
        <w:gridCol w:w="3099.935691318328"/>
        <w:gridCol w:w="2071.5916398713825"/>
        <w:gridCol w:w="1371.1254019292605"/>
        <w:gridCol w:w="1400.9324758842442"/>
        <w:tblGridChange w:id="0">
          <w:tblGrid>
            <w:gridCol w:w="1326.4147909967846"/>
            <w:gridCol w:w="3099.935691318328"/>
            <w:gridCol w:w="2071.5916398713825"/>
            <w:gridCol w:w="1371.1254019292605"/>
            <w:gridCol w:w="1400.9324758842442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Role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Name of Key Staff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Tel No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Fax No.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AECOM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Engineer’s Representative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Bobby Hung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2171 3300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2171 3498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SMEC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Independent Environmental Checker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Antony Wong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Chun Wo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Director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Clement Kwok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3758 8735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2638 7077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Chun Wo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Ken Ko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2638 6136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2638 7077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Chun Wo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Site Agent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Daniel 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2638 6144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2638 7077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Chun Wo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Officer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Victor Huang Tiffany Tsang Dennis 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2638 6115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2638 7077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Chun Wo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Assistant Environmental Officer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Yip Yun Lam Law Pui Fan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2638 6125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2638 7077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Team Leader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T. W. Tam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Nicola Hon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Ben Tam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</w:tbl>
    <w:p w:rsidR="00000000" w:rsidDel="00000000" w:rsidP="00000000" w:rsidRDefault="00000000" w:rsidRPr="00000000">
      <w:pPr>
        <w:spacing w:line="409.09090909090907" w:lineRule="auto"/>
        <w:contextualSpacing w:val="0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CEDD (Employer) – Civil Engineering and Development Department AECOM (Engineer) – AECOM Asia Co. Ltd. Chun Wo (Main Contractor) – Chun Wo Construction Ltd. SMEC (IEC) – SMEC Asia Limited AUES (ET) – Action-United Environmental Services &amp; Consulting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(CE) Liantang/Heung Yuen Wai Boundary Control Point and Associated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Quarterly Environmental Monitoring and Audit Summary Report –</w:t>
      </w:r>
    </w:p>
    <w:p w:rsidR="00000000" w:rsidDel="00000000" w:rsidP="00000000" w:rsidRDefault="00000000" w:rsidRPr="00000000">
      <w:pPr>
        <w:spacing w:after="450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225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after="1710" w:line="245.45454545454547" w:lineRule="auto"/>
        <w:contextualSpacing w:val="0"/>
        <w:jc w:val="center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Environmental Management Organization for Contract 5 - (CV/2013/03)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(CE) Liantang/Heung Yuen Wai Boundary Control Point and Associated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Quarterly Environmental Monitoring and Audit Summary Report –</w:t>
      </w:r>
    </w:p>
    <w:p w:rsidR="00000000" w:rsidDel="00000000" w:rsidP="00000000" w:rsidRDefault="00000000" w:rsidRPr="00000000">
      <w:pPr>
        <w:spacing w:after="5970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225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after="285" w:line="245.45454545454547" w:lineRule="auto"/>
        <w:contextualSpacing w:val="0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Contact Details of Key Personnel for Contract 5 - CV/2013/03</w:t>
      </w:r>
    </w:p>
    <w:tbl>
      <w:tblPr>
        <w:tblStyle w:val="Table3"/>
        <w:bidiVisual w:val="0"/>
        <w:tblW w:w="9269.999999999998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38.9253731343283"/>
        <w:gridCol w:w="2877.8507462686566"/>
        <w:gridCol w:w="2490.44776119403"/>
        <w:gridCol w:w="1245.223880597015"/>
        <w:gridCol w:w="1217.55223880597"/>
        <w:tblGridChange w:id="0">
          <w:tblGrid>
            <w:gridCol w:w="1438.9253731343283"/>
            <w:gridCol w:w="2877.8507462686566"/>
            <w:gridCol w:w="2490.44776119403"/>
            <w:gridCol w:w="1245.223880597015"/>
            <w:gridCol w:w="1217.55223880597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Role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Name of Key Staff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Tel No.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Fax No.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AECOM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Engineer’s Representative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Kelvin Lee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2674 2273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2674 7732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SMEC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Independent Environmental Checker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Antony Wong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3995 8120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SRJV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Director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LAI Wai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2403 1162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SRJV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Contract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Raymond Yu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9041 1620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2403 1162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SRJV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Aaron Mak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9464 7095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2403 1162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SRJV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Site Agent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Edwin Au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9208 7329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2403 1162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SRJV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Officer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Chan Ng jhon-keibi / Kenny Chan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6090 0183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2403 1162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SRJV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Supervisor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Thomas 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2403 1162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Team Leader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T. W.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Nicola Hon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Ben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</w:tbl>
    <w:p w:rsidR="00000000" w:rsidDel="00000000" w:rsidP="00000000" w:rsidRDefault="00000000" w:rsidRPr="00000000">
      <w:pPr>
        <w:spacing w:before="105" w:line="409.09090909090907" w:lineRule="auto"/>
        <w:contextualSpacing w:val="0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Legend:</w:t>
      </w:r>
    </w:p>
    <w:p w:rsidR="00000000" w:rsidDel="00000000" w:rsidP="00000000" w:rsidRDefault="00000000" w:rsidRPr="00000000">
      <w:pPr>
        <w:spacing w:line="409.09090909090907" w:lineRule="auto"/>
        <w:contextualSpacing w:val="0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CEDD (Employer) – Civil Engineering and Development Department AECOM (Engineer) – AECOM Asia Co. Ltd. SRJV (Main Contractor) – Sang Hing Civil – Richwell Machinery JV SMEC (IEC) – SMEC Asia Limited AUES (ET) – Action-United Environmental Services &amp; Consulting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(CE) Liantang/Heung Yuen Wai Boundary Control Point and Associated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Quarterly Environmental Monitoring and Audit Summary Report –</w:t>
      </w:r>
    </w:p>
    <w:p w:rsidR="00000000" w:rsidDel="00000000" w:rsidP="00000000" w:rsidRDefault="00000000" w:rsidRPr="00000000">
      <w:pPr>
        <w:spacing w:after="1290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840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jc w:val="center"/>
        <w:rPr>
          <w:rFonts w:ascii="Verdana" w:cs="Verdana" w:eastAsia="Verdana" w:hAnsi="Verdana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0"/>
          <w:szCs w:val="20"/>
          <w:rtl w:val="0"/>
        </w:rPr>
        <w:t xml:space="preserve">Environmental Management Organization – CV/2013/08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(CE) Liantang/Heung Yuen Wai Boundary Control Point and Associated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Quarterly Environmental Monitoring and Audit Summary Report –</w:t>
      </w:r>
    </w:p>
    <w:p w:rsidR="00000000" w:rsidDel="00000000" w:rsidP="00000000" w:rsidRDefault="00000000" w:rsidRPr="00000000">
      <w:pPr>
        <w:spacing w:after="3435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225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after="360" w:line="245.45454545454547" w:lineRule="auto"/>
        <w:contextualSpacing w:val="0"/>
        <w:jc w:val="center"/>
        <w:rPr>
          <w:rFonts w:ascii="Verdana" w:cs="Verdana" w:eastAsia="Verdana" w:hAnsi="Verdana"/>
          <w:b w:val="1"/>
          <w:i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4"/>
          <w:szCs w:val="24"/>
          <w:u w:val="single"/>
          <w:rtl w:val="0"/>
        </w:rPr>
        <w:t xml:space="preserve">Contact Details of Key Personnel for Contract 6 - </w:t>
      </w: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0"/>
          <w:szCs w:val="20"/>
          <w:u w:val="single"/>
          <w:rtl w:val="0"/>
        </w:rPr>
        <w:t xml:space="preserve">CV/2013/08</w:t>
      </w:r>
    </w:p>
    <w:tbl>
      <w:tblPr>
        <w:tblStyle w:val="Table4"/>
        <w:bidiVisual w:val="0"/>
        <w:tblW w:w="9269.999999999998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4.7779479326186"/>
        <w:gridCol w:w="2555.283307810107"/>
        <w:gridCol w:w="2143.5987748851453"/>
        <w:gridCol w:w="1618.346094946401"/>
        <w:gridCol w:w="1447.9938744257274"/>
        <w:tblGridChange w:id="0">
          <w:tblGrid>
            <w:gridCol w:w="1504.7779479326186"/>
            <w:gridCol w:w="2555.283307810107"/>
            <w:gridCol w:w="2143.5987748851453"/>
            <w:gridCol w:w="1618.346094946401"/>
            <w:gridCol w:w="1447.993874425727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Role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Name of Key Staff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Tel No.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Fax No.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AECOM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Engineer’s Representative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Simon Leung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2674 2273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2674 7732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SMEC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Independent Environmental Checker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Antony Wong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Director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Wang Yanhua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6190 4212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2108 9595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Construction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Raymond Mau Sai-Wai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9011 5340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2108 9595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Site Agent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Vincent Chan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9655 9404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2108 9595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Senior Safety &amp; Environmental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Alex Lam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5547 0181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2108 9595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Officer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 M Lui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5113 8223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2108 9595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Assistant Environmental Officer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Pan Fong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9436 9432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2108 9595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Supervisor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Kevin Cheung/ Connie Yuen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6316 6931 6117 1344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2108 9595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Team Leader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TW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Ben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Nicola Hon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</w:tbl>
    <w:p w:rsidR="00000000" w:rsidDel="00000000" w:rsidP="00000000" w:rsidRDefault="00000000" w:rsidRPr="00000000">
      <w:pPr>
        <w:spacing w:after="150" w:before="315" w:line="409.09090909090907" w:lineRule="auto"/>
        <w:contextualSpacing w:val="0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Legend:</w:t>
      </w:r>
    </w:p>
    <w:p w:rsidR="00000000" w:rsidDel="00000000" w:rsidP="00000000" w:rsidRDefault="00000000" w:rsidRPr="00000000">
      <w:pPr>
        <w:spacing w:line="409.09090909090907" w:lineRule="auto"/>
        <w:contextualSpacing w:val="0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CEDD (Employer) – Civil Engineering and Development Department AECOM (Engineer) – AECOM Asia Co. Ltd. CCK JV (Main Contractor) – CRBE-CEC-Kaden Joint Venture SMEC (IEC) – SMEC Asia Limited AUES (ET) – Action-United Environmental Services &amp; Consulting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(CE) Liantang/Heung Yuen Wai Boundary Control Point and Associated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Quarterly Environmental Monitoring and Audit Summary Report –</w:t>
      </w:r>
    </w:p>
    <w:p w:rsidR="00000000" w:rsidDel="00000000" w:rsidP="00000000" w:rsidRDefault="00000000" w:rsidRPr="00000000">
      <w:pPr>
        <w:spacing w:after="2025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840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jc w:val="center"/>
        <w:rPr>
          <w:rFonts w:ascii="Verdana" w:cs="Verdana" w:eastAsia="Verdana" w:hAnsi="Verdana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0"/>
          <w:szCs w:val="20"/>
          <w:rtl w:val="0"/>
        </w:rPr>
        <w:t xml:space="preserve">Environmental Management Organization –NE/2014/03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(CE) Liantang/Heung Yuen Wai Boundary Control Point and Associated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Quarterly Environmental Monitoring and Audit Summary Report –</w:t>
      </w:r>
    </w:p>
    <w:p w:rsidR="00000000" w:rsidDel="00000000" w:rsidP="00000000" w:rsidRDefault="00000000" w:rsidRPr="00000000">
      <w:pPr>
        <w:spacing w:after="3885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225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after="360" w:line="245.45454545454547" w:lineRule="auto"/>
        <w:contextualSpacing w:val="0"/>
        <w:jc w:val="center"/>
        <w:rPr>
          <w:rFonts w:ascii="Verdana" w:cs="Verdana" w:eastAsia="Verdana" w:hAnsi="Verdana"/>
          <w:b w:val="1"/>
          <w:i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4"/>
          <w:szCs w:val="24"/>
          <w:u w:val="single"/>
          <w:rtl w:val="0"/>
        </w:rPr>
        <w:t xml:space="preserve">Contact Details of Key Personnel for Contract 7 – </w:t>
      </w: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0"/>
          <w:szCs w:val="20"/>
          <w:u w:val="single"/>
          <w:rtl w:val="0"/>
        </w:rPr>
        <w:t xml:space="preserve">NE/2014/03</w:t>
      </w:r>
    </w:p>
    <w:tbl>
      <w:tblPr>
        <w:tblStyle w:val="Table5"/>
        <w:bidiVisual w:val="0"/>
        <w:tblW w:w="9270.0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84.320241691843"/>
        <w:gridCol w:w="2646.5709969788522"/>
        <w:gridCol w:w="2380.513595166163"/>
        <w:gridCol w:w="1456.3141993957702"/>
        <w:gridCol w:w="1302.2809667673714"/>
        <w:tblGridChange w:id="0">
          <w:tblGrid>
            <w:gridCol w:w="1484.320241691843"/>
            <w:gridCol w:w="2646.5709969788522"/>
            <w:gridCol w:w="2380.513595166163"/>
            <w:gridCol w:w="1456.3141993957702"/>
            <w:gridCol w:w="1302.280966767371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Role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Name of Key Staff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Tel No.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Fax No.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AECOM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Engineer’s Representative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Simon Leung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2674 2273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2674 7732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SMEC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Independent Environmental Checker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Antony Wong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Director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Wong Yu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2682 6691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2682 2783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Cheng Pong Yin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9023 4821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2682 2783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Site Agent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Leung Tak Yu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9705 7536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2682 2783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Officer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Cheung Ka Wia, Barry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6117 2339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2682 2783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CCK JV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Supervisor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Yung Kwok Wai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6592 3084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2682 2783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Team Leader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TW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Ben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Nicola Hon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</w:tbl>
    <w:p w:rsidR="00000000" w:rsidDel="00000000" w:rsidP="00000000" w:rsidRDefault="00000000" w:rsidRPr="00000000">
      <w:pPr>
        <w:spacing w:line="409.09090909090907" w:lineRule="auto"/>
        <w:contextualSpacing w:val="0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CEDD (Employer) – Civil Engineering and Development Department AECOM (Engineer) – AECOM Asia Co. Ltd. KRS JV (Main Contractor) –Kwan On-Richwell-SCG Joint Venture SMEC (IEC) – SMEC Asia Limited AUES (ET) – Action-United Environmental Services &amp; Consulting</w:t>
      </w:r>
    </w:p>
    <w:p w:rsidR="00000000" w:rsidDel="00000000" w:rsidP="00000000" w:rsidRDefault="00000000" w:rsidRPr="00000000">
      <w:pPr>
        <w:spacing w:line="245.45454545454547" w:lineRule="auto"/>
        <w:ind w:right="3705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NNo. CE 45/20008 (CE) Liantang/Heeung Yuen WWai Boundaryy Control Poinnt and Associiated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Quarterlly Environmenntal Monitoring and Audit Suummary Report –</w:t>
      </w:r>
    </w:p>
    <w:p w:rsidR="00000000" w:rsidDel="00000000" w:rsidP="00000000" w:rsidRDefault="00000000" w:rsidRPr="00000000">
      <w:pPr>
        <w:spacing w:after="3675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360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20166 to October 20016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after="3270" w:line="245.45454545454547" w:lineRule="auto"/>
        <w:contextualSpacing w:val="0"/>
        <w:jc w:val="center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Environmeental Managgement Orgaanization forr Contract SSS C505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i</w:t>
      </w:r>
    </w:p>
    <w:p w:rsidR="00000000" w:rsidDel="00000000" w:rsidP="00000000" w:rsidRDefault="00000000" w:rsidRPr="00000000">
      <w:pPr>
        <w:spacing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Agreement No. CE 45/2008 (CE) Liantang/Heung Yuen Wai Boundary Control Point and Associated Works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13</w:t>
      </w:r>
      <w:r w:rsidDel="00000000" w:rsidR="00000000" w:rsidRPr="00000000">
        <w:rPr>
          <w:color w:val="0000ff"/>
          <w:sz w:val="12"/>
          <w:szCs w:val="12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Quarterly Environmental Monitoring and Audit Summary Report –</w:t>
      </w:r>
    </w:p>
    <w:p w:rsidR="00000000" w:rsidDel="00000000" w:rsidP="00000000" w:rsidRDefault="00000000" w:rsidRPr="00000000">
      <w:pPr>
        <w:spacing w:after="4005" w:line="245.45454545454547" w:lineRule="auto"/>
        <w:ind w:left="8340" w:firstLine="0"/>
        <w:contextualSpacing w:val="0"/>
        <w:rPr>
          <w:rFonts w:ascii="Verdana" w:cs="Verdana" w:eastAsia="Verdana" w:hAnsi="Verdana"/>
          <w:b w:val="1"/>
          <w:color w:val="0000ff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AU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56"/>
          <w:szCs w:val="56"/>
          <w:rtl w:val="0"/>
        </w:rPr>
        <w:t xml:space="preserve">S</w:t>
      </w:r>
    </w:p>
    <w:p w:rsidR="00000000" w:rsidDel="00000000" w:rsidP="00000000" w:rsidRDefault="00000000" w:rsidRPr="00000000">
      <w:pPr>
        <w:spacing w:after="225" w:line="245.45454545454547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August 2016 to October 2016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>
      <w:pPr>
        <w:spacing w:after="360" w:line="245.45454545454547" w:lineRule="auto"/>
        <w:contextualSpacing w:val="0"/>
        <w:jc w:val="center"/>
        <w:rPr>
          <w:rFonts w:ascii="Verdana" w:cs="Verdana" w:eastAsia="Verdana" w:hAnsi="Verdana"/>
          <w:b w:val="1"/>
          <w:i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4"/>
          <w:szCs w:val="24"/>
          <w:u w:val="single"/>
          <w:rtl w:val="0"/>
        </w:rPr>
        <w:t xml:space="preserve">Contact Details of Key Personnel for Contract</w:t>
      </w: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0"/>
          <w:szCs w:val="20"/>
          <w:u w:val="single"/>
          <w:rtl w:val="0"/>
        </w:rPr>
        <w:t xml:space="preserve"> SS C505</w:t>
      </w:r>
    </w:p>
    <w:tbl>
      <w:tblPr>
        <w:tblStyle w:val="Table6"/>
        <w:bidiVisual w:val="0"/>
        <w:tblW w:w="9270.000000000002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62.2321428571427"/>
        <w:gridCol w:w="2869.2857142857147"/>
        <w:gridCol w:w="2220.9375"/>
        <w:gridCol w:w="1434.6428571428573"/>
        <w:gridCol w:w="1282.9017857142858"/>
        <w:tblGridChange w:id="0">
          <w:tblGrid>
            <w:gridCol w:w="1462.2321428571427"/>
            <w:gridCol w:w="2869.2857142857147"/>
            <w:gridCol w:w="2220.9375"/>
            <w:gridCol w:w="1434.6428571428573"/>
            <w:gridCol w:w="1282.9017857142858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Role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Name of Key Staff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Tel No.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Fax No.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ArchSD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Works agent for the Development Bureau (DEVB)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Mr. William Cheng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2867 3904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2804 6805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Ronald Lu &amp; Partners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Architect/ Architect’s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Mr. Justin Cheng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3189 9272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2834 5442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SMEC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Independent Environmental Checker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Mr. Antony Wong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3995 8101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Leighton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Operation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Mr. Karl Speed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2823 1433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25298784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Leighton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Project Director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Mr. Ian Taylor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2858 1519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2858 1899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Leighton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Officer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Mr. Kim Lui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3973 1069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Leighton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Assistant Environmental Officer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Ms. Penny Yiu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3973 0818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Team Leader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Mr. T. W.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Ms. Nicola Hon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Mr. Ben 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2959 6079</w:t>
            </w:r>
          </w:p>
        </w:tc>
      </w:tr>
    </w:tbl>
    <w:p w:rsidR="00000000" w:rsidDel="00000000" w:rsidP="00000000" w:rsidRDefault="00000000" w:rsidRPr="00000000">
      <w:pPr>
        <w:spacing w:line="409.09090909090907" w:lineRule="auto"/>
        <w:contextualSpacing w:val="0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ArchSD (Project Proponent) –Architectural Services Department Ronald Lu &amp; Partners (Architect/ Architect’s Representative) –Ronald Lu &amp; Partners (Hong Kong) Ltd Leighton (Main Contractor) – Leighton Contractors (Asia) Limited SMEC (IEC) – SMEC Asia Limited AUES (ET) – Action-United Environmental Services &amp; Consulting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  <w:contextualSpacing w:val="1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spacing w:after="225" w:before="225" w:lineRule="auto"/>
      <w:contextualSpacing w:val="1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spacing w:after="240" w:before="240" w:lineRule="auto"/>
      <w:contextualSpacing w:val="1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spacing w:after="255" w:before="255" w:lineRule="auto"/>
      <w:contextualSpacing w:val="1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spacing w:after="855" w:lineRule="auto"/>
      <w:contextualSpacing w:val="1"/>
      <w:jc w:val="center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spacing w:after="360" w:before="360" w:lineRule="auto"/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